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Mirka Pereša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2.857,14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44411000-4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materijalni rashodi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za školsku kuhinju- kruh i krušni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13.333,33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za školsku kuhinju- 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7.428,57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za školsku kuhinju ostalo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za školsku kuhinju- meso i mesni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20.353,98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 Bjelovarsko bilogorska županija i to objedinjenom nabavom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26.126,40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 Bjelovarsko bilogorska županija i to objedinjenom nabavom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benzin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materijali za  pr. energije- ogrijevno drvo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7.688,00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održavanje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održavanje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1.705,00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tekuće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79933000-3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Poštarina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održavanje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25.528,00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održavanje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PRO Stari Skucani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41.612,00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Elektronski mediji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72600000-6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6.637,17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smeća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6.637,17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Deratizacija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energetskoga pregleda izrade energetskoga certifikata nakon izvršenih građevinskih radova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71631300-3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24.660,72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01.12.2019.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energetskoga pregleda izrade energetskoga certifikata nakon izvršenih građevinskih radova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71631300-3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12.330,36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građenja-Energetska obnova zgrade Osnovne škole Mirka Pereša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građenja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OŠ Mirka Pereša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1.733.414,75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natječaj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OŠ Mirka Pereša u Kapeli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45214800-8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866.707,38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natječaj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dvije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promidžbe i vidljivosti u sklopu projekta energetske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79421000-1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promidžbe i vidljivosti u sklopu projekta energetske obnove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79421000-1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01.01.2019...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Zaštita na radu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79417000-0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Zdravstveni pregledi zaposlenika, analize uzoraka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5.704,00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72600000-6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  drugi obrazovni materijali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20.06.2019.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 za školsku kuhinju-Voće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20.09.2019 13:31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31.12.2018 11:40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