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3F23" w14:textId="0BD59559" w:rsidR="00DD39F4" w:rsidRPr="008B021D" w:rsidRDefault="00DD39F4" w:rsidP="00DD39F4">
      <w:pPr>
        <w:pStyle w:val="Bezprored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021D">
        <w:rPr>
          <w:rFonts w:ascii="Arial" w:hAnsi="Arial" w:cs="Arial"/>
          <w:b/>
          <w:bCs/>
          <w:sz w:val="24"/>
          <w:szCs w:val="24"/>
        </w:rPr>
        <w:t>NAČINI, ELEMENTI I KRITERIJI VREDNOVANJA U NASTAVI MATEMATIKE – NASTAVA NA DALJINU</w:t>
      </w:r>
    </w:p>
    <w:p w14:paraId="6DF0E466" w14:textId="77777777" w:rsidR="00DD39F4" w:rsidRPr="00DD39F4" w:rsidRDefault="00DD39F4" w:rsidP="00DD39F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16357795" w14:textId="69756C2A" w:rsidR="00B056A4" w:rsidRDefault="00B056A4" w:rsidP="00DD39F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6A4">
        <w:rPr>
          <w:rFonts w:ascii="Arial" w:hAnsi="Arial" w:cs="Arial"/>
          <w:sz w:val="24"/>
          <w:szCs w:val="24"/>
        </w:rPr>
        <w:t>Nastava na daljinu odvija se u izvanrednim okolnostima i treba iskoristiti sve njezine prednosti, a pokušati  izbjeći većinu nedostatka. U prvom planu je dobrobit samih učenika.</w:t>
      </w:r>
    </w:p>
    <w:p w14:paraId="5B0926E6" w14:textId="77777777" w:rsidR="00B056A4" w:rsidRDefault="00B056A4" w:rsidP="00DD39F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3C2739" w14:textId="58C36511" w:rsidR="00BA18CB" w:rsidRDefault="00DD39F4" w:rsidP="00DD39F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9F4">
        <w:rPr>
          <w:rFonts w:ascii="Arial" w:hAnsi="Arial" w:cs="Arial"/>
          <w:sz w:val="24"/>
          <w:szCs w:val="24"/>
        </w:rPr>
        <w:t>Praćenje i vrednovanje će se provoditi kontinuirano kroz redovitost prisutnosti na nastavi te redovito praćenje točnosti pri rješavanju zadanih zadataka</w:t>
      </w:r>
      <w:r>
        <w:rPr>
          <w:rFonts w:ascii="Arial" w:hAnsi="Arial" w:cs="Arial"/>
          <w:sz w:val="24"/>
          <w:szCs w:val="24"/>
        </w:rPr>
        <w:t>.</w:t>
      </w:r>
    </w:p>
    <w:p w14:paraId="7619246C" w14:textId="7C16053A" w:rsidR="00BA18CB" w:rsidRDefault="00BA18CB" w:rsidP="00BA18CB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CB">
        <w:rPr>
          <w:rFonts w:ascii="Arial" w:hAnsi="Arial" w:cs="Arial"/>
          <w:sz w:val="24"/>
          <w:szCs w:val="24"/>
        </w:rPr>
        <w:t>Prate se aktivnosti rada kod kuće i redovitost pisanja domaćih zadaća te vrednovanje uz rješavanje listića sa zadacima</w:t>
      </w:r>
      <w:r w:rsidR="008B021D">
        <w:rPr>
          <w:rFonts w:ascii="Arial" w:hAnsi="Arial" w:cs="Arial"/>
          <w:sz w:val="24"/>
          <w:szCs w:val="24"/>
        </w:rPr>
        <w:t>,</w:t>
      </w:r>
      <w:r w:rsidRPr="00BA18CB">
        <w:rPr>
          <w:rFonts w:ascii="Arial" w:hAnsi="Arial" w:cs="Arial"/>
          <w:sz w:val="24"/>
          <w:szCs w:val="24"/>
        </w:rPr>
        <w:t xml:space="preserve"> zadaće koj</w:t>
      </w:r>
      <w:r w:rsidR="008B021D">
        <w:rPr>
          <w:rFonts w:ascii="Arial" w:hAnsi="Arial" w:cs="Arial"/>
          <w:sz w:val="24"/>
          <w:szCs w:val="24"/>
        </w:rPr>
        <w:t>e</w:t>
      </w:r>
      <w:r w:rsidRPr="00BA18CB">
        <w:rPr>
          <w:rFonts w:ascii="Arial" w:hAnsi="Arial" w:cs="Arial"/>
          <w:sz w:val="24"/>
          <w:szCs w:val="24"/>
        </w:rPr>
        <w:t xml:space="preserve"> se ocjenjuju i upisuju prema dogovorenim uvjetima</w:t>
      </w:r>
      <w:r w:rsidR="008B021D">
        <w:rPr>
          <w:rFonts w:ascii="Arial" w:hAnsi="Arial" w:cs="Arial"/>
          <w:sz w:val="24"/>
          <w:szCs w:val="24"/>
        </w:rPr>
        <w:t xml:space="preserve"> i vremenskom periodu</w:t>
      </w:r>
      <w:r w:rsidRPr="00BA18CB">
        <w:rPr>
          <w:rFonts w:ascii="Arial" w:hAnsi="Arial" w:cs="Arial"/>
          <w:sz w:val="24"/>
          <w:szCs w:val="24"/>
        </w:rPr>
        <w:t>, dodatne domaće zadaće, poticajni zadatci, plakati, prezentacije, suradnja na nastavnom satu uz posebnosti i isticanje pri radu i izuzetna zainteresiranost.</w:t>
      </w:r>
    </w:p>
    <w:p w14:paraId="7737749C" w14:textId="77777777" w:rsidR="00CD40F9" w:rsidRDefault="008B021D" w:rsidP="00BA18CB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Ocjene će biti temeljene uvidom u</w:t>
      </w:r>
      <w:r w:rsidR="00CD40F9">
        <w:rPr>
          <w:rFonts w:ascii="Arial" w:hAnsi="Arial" w:cs="Arial"/>
          <w:sz w:val="24"/>
          <w:szCs w:val="24"/>
        </w:rPr>
        <w:t>:</w:t>
      </w:r>
    </w:p>
    <w:p w14:paraId="452A4DE1" w14:textId="77777777" w:rsidR="00CD40F9" w:rsidRDefault="008B021D" w:rsidP="00CD40F9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redovitost prisutnosti, </w:t>
      </w:r>
    </w:p>
    <w:p w14:paraId="61AB958A" w14:textId="77777777" w:rsidR="00CD40F9" w:rsidRDefault="00CD40F9" w:rsidP="00CD40F9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redovitosti pisanja zadaća, </w:t>
      </w:r>
    </w:p>
    <w:p w14:paraId="73D3742F" w14:textId="5B851266" w:rsidR="008B021D" w:rsidRDefault="00CD40F9" w:rsidP="00CD40F9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provjere točnosti zadaća i nastavnih listića</w:t>
      </w:r>
    </w:p>
    <w:p w14:paraId="1B1FBC7B" w14:textId="08448B81" w:rsidR="000F1AB8" w:rsidRDefault="000F1AB8" w:rsidP="00CD40F9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kvizove putem digitalnih alata, plakate, prezentacije i umne mape</w:t>
      </w:r>
    </w:p>
    <w:p w14:paraId="4CD37556" w14:textId="45B6C4F4" w:rsidR="00CD40F9" w:rsidRDefault="00CD40F9" w:rsidP="00CD40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nemogućnosti zaključne ocjene, ako učenik treba odgovarati za veću ocjenu ili ispraviti ocjene, biti će dogovoren pismeni ispit i kratki usmeni razgovor (zbog analize ispita</w:t>
      </w:r>
      <w:r w:rsidR="00B056A4">
        <w:rPr>
          <w:rFonts w:ascii="Arial" w:hAnsi="Arial" w:cs="Arial"/>
          <w:sz w:val="24"/>
          <w:szCs w:val="24"/>
        </w:rPr>
        <w:t xml:space="preserve"> i dodatnog pojašnjenja zadataka i odgovora).</w:t>
      </w:r>
    </w:p>
    <w:p w14:paraId="61F5B03F" w14:textId="77777777" w:rsidR="00B056A4" w:rsidRDefault="00B056A4" w:rsidP="00B056A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339CC9" w14:textId="297745F7" w:rsidR="00B056A4" w:rsidRDefault="00B056A4" w:rsidP="00B056A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6A4">
        <w:rPr>
          <w:rFonts w:ascii="Arial" w:hAnsi="Arial" w:cs="Arial"/>
          <w:sz w:val="24"/>
          <w:szCs w:val="24"/>
        </w:rPr>
        <w:t>Učitelj u rubriku BILJEŠKE prati aktivnost, motiviranost te angažman svakog učenika. Bilježi domaće zadaće i to s obzirom</w:t>
      </w:r>
      <w:r>
        <w:rPr>
          <w:rFonts w:ascii="Arial" w:hAnsi="Arial" w:cs="Arial"/>
          <w:sz w:val="24"/>
          <w:szCs w:val="24"/>
        </w:rPr>
        <w:t xml:space="preserve"> </w:t>
      </w:r>
      <w:r w:rsidRPr="00B056A4">
        <w:rPr>
          <w:rFonts w:ascii="Arial" w:hAnsi="Arial" w:cs="Arial"/>
          <w:sz w:val="24"/>
          <w:szCs w:val="24"/>
        </w:rPr>
        <w:t xml:space="preserve">na njihovu kvalitetu, ali i redovitost. Pritom je važno davati povratne informacije u kojima treba objasniti što je dobro te gdje postoji mogućnost za unaprjeđenje. </w:t>
      </w:r>
    </w:p>
    <w:p w14:paraId="5FC3EFD7" w14:textId="7AD50682" w:rsidR="00B056A4" w:rsidRDefault="00B056A4" w:rsidP="00B056A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67AFA6" w14:textId="7C6C9AFE" w:rsidR="00B056A4" w:rsidRDefault="00B056A4" w:rsidP="00B056A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6A4">
        <w:rPr>
          <w:rFonts w:ascii="Arial" w:hAnsi="Arial" w:cs="Arial"/>
          <w:sz w:val="24"/>
          <w:szCs w:val="24"/>
        </w:rPr>
        <w:t>Zaključna ocjena na kraju godine izvodi se na sličan način kao što je bilo i prijašnjih godina. Uzimaju se u obzir svi elementi vrednovanja i cjelokupni rad učenika tijekom cijele školske godine te se procjenjuje razina ostvarenosti odgojno-obrazovnih ishoda, kompetencija, znanja, vještina, sposobnosti, samostalnosti i odgovornosti prema radu tijekom nastavne godine.</w:t>
      </w:r>
      <w:r>
        <w:rPr>
          <w:rFonts w:ascii="Arial" w:hAnsi="Arial" w:cs="Arial"/>
          <w:sz w:val="24"/>
          <w:szCs w:val="24"/>
        </w:rPr>
        <w:t xml:space="preserve"> </w:t>
      </w:r>
      <w:r w:rsidRPr="00B056A4">
        <w:rPr>
          <w:rFonts w:ascii="Arial" w:hAnsi="Arial" w:cs="Arial"/>
          <w:sz w:val="24"/>
          <w:szCs w:val="24"/>
        </w:rPr>
        <w:t>Dakle, na </w:t>
      </w:r>
      <w:r w:rsidRPr="00B056A4">
        <w:rPr>
          <w:rFonts w:ascii="Arial" w:hAnsi="Arial" w:cs="Arial"/>
          <w:b/>
          <w:bCs/>
          <w:sz w:val="24"/>
          <w:szCs w:val="24"/>
        </w:rPr>
        <w:t>jednaki se način uzimaju u obzir ocjene i rad tijekom nastave na daljinu, kao i one iz ostatka nastavne godine</w:t>
      </w:r>
      <w:r w:rsidRPr="00B056A4">
        <w:rPr>
          <w:rFonts w:ascii="Arial" w:hAnsi="Arial" w:cs="Arial"/>
          <w:sz w:val="24"/>
          <w:szCs w:val="24"/>
        </w:rPr>
        <w:t>.</w:t>
      </w:r>
    </w:p>
    <w:p w14:paraId="03577061" w14:textId="374DC184" w:rsidR="00BA18CB" w:rsidRDefault="00BA18CB" w:rsidP="00BA18CB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ELEMENTI VREDNOVANJA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8"/>
      </w:tblGrid>
      <w:tr w:rsidR="00BA18CB" w14:paraId="6A0F87A4" w14:textId="77777777" w:rsidTr="008B021D">
        <w:tc>
          <w:tcPr>
            <w:tcW w:w="2122" w:type="dxa"/>
          </w:tcPr>
          <w:p w14:paraId="35EEDC32" w14:textId="74F51B9C" w:rsidR="00BA18CB" w:rsidRDefault="00BA18CB" w:rsidP="00BA18CB">
            <w:pPr>
              <w:pStyle w:val="Bezprored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ELEMENTI </w:t>
            </w:r>
          </w:p>
        </w:tc>
        <w:tc>
          <w:tcPr>
            <w:tcW w:w="4252" w:type="dxa"/>
          </w:tcPr>
          <w:p w14:paraId="27824D13" w14:textId="44C3B589" w:rsidR="00BA18CB" w:rsidRDefault="00BA18CB" w:rsidP="00BA18CB">
            <w:pPr>
              <w:pStyle w:val="Bezprored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KRITERIJI</w:t>
            </w:r>
          </w:p>
        </w:tc>
        <w:tc>
          <w:tcPr>
            <w:tcW w:w="2688" w:type="dxa"/>
          </w:tcPr>
          <w:p w14:paraId="4CD387DA" w14:textId="477DCA1D" w:rsidR="00BA18CB" w:rsidRDefault="00BA18CB" w:rsidP="00BA18CB">
            <w:pPr>
              <w:pStyle w:val="Bezprored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NAČINI</w:t>
            </w:r>
          </w:p>
        </w:tc>
      </w:tr>
      <w:tr w:rsidR="00BA18CB" w14:paraId="71412BA9" w14:textId="77777777" w:rsidTr="008B021D">
        <w:tc>
          <w:tcPr>
            <w:tcW w:w="2122" w:type="dxa"/>
            <w:vAlign w:val="center"/>
          </w:tcPr>
          <w:p w14:paraId="70D3896C" w14:textId="2C0D094E" w:rsidR="00BA18CB" w:rsidRDefault="00BA18CB" w:rsidP="00BA18CB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6C60">
              <w:rPr>
                <w:rFonts w:ascii="Arial" w:hAnsi="Arial" w:cs="Arial"/>
                <w:b/>
                <w:bCs/>
                <w:sz w:val="24"/>
                <w:szCs w:val="24"/>
              </w:rPr>
              <w:t>USVOJENOST ZNANJA I VJEŠTINA</w:t>
            </w:r>
          </w:p>
        </w:tc>
        <w:tc>
          <w:tcPr>
            <w:tcW w:w="4252" w:type="dxa"/>
          </w:tcPr>
          <w:p w14:paraId="5043E571" w14:textId="7D03E23D" w:rsidR="00BA18CB" w:rsidRPr="00BA18CB" w:rsidRDefault="00BA18CB" w:rsidP="00BA18CB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18CB">
              <w:rPr>
                <w:rFonts w:ascii="Arial" w:hAnsi="Arial" w:cs="Arial"/>
              </w:rPr>
              <w:t xml:space="preserve">- </w:t>
            </w:r>
            <w:r w:rsidRPr="00BA18CB">
              <w:rPr>
                <w:rFonts w:ascii="Arial" w:hAnsi="Arial" w:cs="Arial"/>
                <w:sz w:val="24"/>
                <w:szCs w:val="24"/>
              </w:rPr>
              <w:t>opisuje matematičke pojmove</w:t>
            </w:r>
          </w:p>
          <w:p w14:paraId="57C60188" w14:textId="190B32E7" w:rsidR="00BA18CB" w:rsidRPr="00BA18CB" w:rsidRDefault="00BA18CB" w:rsidP="00BA18CB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18CB">
              <w:rPr>
                <w:rFonts w:ascii="Arial" w:hAnsi="Arial" w:cs="Arial"/>
                <w:sz w:val="24"/>
                <w:szCs w:val="24"/>
              </w:rPr>
              <w:t>- odabire pogodne i matematičke ispravne procedure te ih provodi</w:t>
            </w:r>
          </w:p>
          <w:p w14:paraId="6235A44F" w14:textId="77777777" w:rsidR="00BA18CB" w:rsidRPr="00BA18CB" w:rsidRDefault="00BA18CB" w:rsidP="00BA18CB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18CB">
              <w:rPr>
                <w:rFonts w:ascii="Arial" w:hAnsi="Arial" w:cs="Arial"/>
                <w:sz w:val="24"/>
                <w:szCs w:val="24"/>
              </w:rPr>
              <w:t>provjerava ispravnost matematičkih postupaka i utvrđivanja smislenosti rezultata</w:t>
            </w:r>
          </w:p>
          <w:p w14:paraId="7E4BF52F" w14:textId="1CA3FB36" w:rsidR="00BA18CB" w:rsidRDefault="00BA18CB" w:rsidP="00BA18CB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18CB">
              <w:rPr>
                <w:rFonts w:ascii="Arial" w:hAnsi="Arial" w:cs="Arial"/>
                <w:sz w:val="24"/>
                <w:szCs w:val="24"/>
              </w:rPr>
              <w:t>- upotrebljava i povezuje  matematičke koncepte</w:t>
            </w:r>
          </w:p>
        </w:tc>
        <w:tc>
          <w:tcPr>
            <w:tcW w:w="2688" w:type="dxa"/>
          </w:tcPr>
          <w:p w14:paraId="16651C5B" w14:textId="22AA77B1" w:rsidR="00BA18CB" w:rsidRDefault="00BA18CB" w:rsidP="00BA18CB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18CB">
              <w:rPr>
                <w:rFonts w:ascii="Arial" w:hAnsi="Arial" w:cs="Arial"/>
                <w:sz w:val="24"/>
                <w:szCs w:val="24"/>
              </w:rPr>
              <w:t>- kreiranje radnog listića za sve učenike te mogućnost vraćanja radnog listića na ispravak i ograničenje vremena rješavanja</w:t>
            </w:r>
          </w:p>
          <w:p w14:paraId="4309FD24" w14:textId="49CF493C" w:rsidR="00BA18CB" w:rsidRDefault="00BA18CB" w:rsidP="00BA18CB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F6C60">
              <w:rPr>
                <w:rFonts w:ascii="Arial" w:hAnsi="Arial" w:cs="Arial"/>
                <w:sz w:val="24"/>
                <w:szCs w:val="24"/>
              </w:rPr>
              <w:t>igre, kvizovi, kraći zadaci  u digitalnim alatima s povratnom informacijom</w:t>
            </w:r>
            <w:r w:rsidR="004C6D12">
              <w:rPr>
                <w:rFonts w:ascii="Arial" w:hAnsi="Arial" w:cs="Arial"/>
                <w:sz w:val="24"/>
                <w:szCs w:val="24"/>
              </w:rPr>
              <w:t>, plakati, umne mape, prezentacije</w:t>
            </w:r>
          </w:p>
        </w:tc>
      </w:tr>
      <w:tr w:rsidR="00BA18CB" w14:paraId="13E262E0" w14:textId="77777777" w:rsidTr="008B021D">
        <w:tc>
          <w:tcPr>
            <w:tcW w:w="2122" w:type="dxa"/>
            <w:vAlign w:val="center"/>
          </w:tcPr>
          <w:p w14:paraId="6C34ED93" w14:textId="0EA2E7CA" w:rsidR="00BA18CB" w:rsidRDefault="00BA18CB" w:rsidP="00B21E79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6C60">
              <w:rPr>
                <w:rFonts w:ascii="Arial" w:hAnsi="Arial" w:cs="Arial"/>
                <w:b/>
                <w:bCs/>
              </w:rPr>
              <w:t>MATEMATIČKA KOMUNIKACIJA</w:t>
            </w:r>
          </w:p>
        </w:tc>
        <w:tc>
          <w:tcPr>
            <w:tcW w:w="4252" w:type="dxa"/>
          </w:tcPr>
          <w:p w14:paraId="17852D3C" w14:textId="5F9B9EA1" w:rsidR="00B21E79" w:rsidRPr="00B21E79" w:rsidRDefault="00B21E79" w:rsidP="00B21E79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1E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E79">
              <w:rPr>
                <w:rFonts w:ascii="Arial" w:hAnsi="Arial" w:cs="Arial"/>
                <w:sz w:val="24"/>
                <w:szCs w:val="24"/>
              </w:rPr>
              <w:t>koristi se odgovarajućim matematičkim jezikom (standardni matematički simboli, zapisi i termin</w:t>
            </w:r>
            <w:r w:rsidR="008B021D">
              <w:rPr>
                <w:rFonts w:ascii="Arial" w:hAnsi="Arial" w:cs="Arial"/>
                <w:sz w:val="24"/>
                <w:szCs w:val="24"/>
              </w:rPr>
              <w:t>i</w:t>
            </w:r>
            <w:r w:rsidRPr="00B21E7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2510CA" w14:textId="33D60DE4" w:rsidR="00B21E79" w:rsidRPr="00B21E79" w:rsidRDefault="00B21E79" w:rsidP="00B21E79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1E79">
              <w:rPr>
                <w:rFonts w:ascii="Arial" w:hAnsi="Arial" w:cs="Arial"/>
                <w:sz w:val="24"/>
                <w:szCs w:val="24"/>
              </w:rPr>
              <w:t>koristi se odgovarajućim matematičkim prikazima za predstavljanje podataka </w:t>
            </w:r>
          </w:p>
          <w:p w14:paraId="458B11EB" w14:textId="67FE4795" w:rsidR="00BA18CB" w:rsidRDefault="00B21E79" w:rsidP="00B21E79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1E79">
              <w:rPr>
                <w:rFonts w:ascii="Arial" w:hAnsi="Arial" w:cs="Arial"/>
                <w:sz w:val="24"/>
                <w:szCs w:val="24"/>
              </w:rPr>
              <w:t>postavlja pitanja i odgovara na pitanja koja nadilaze opseg izvorno postavljenoga pitanja </w:t>
            </w:r>
          </w:p>
        </w:tc>
        <w:tc>
          <w:tcPr>
            <w:tcW w:w="2688" w:type="dxa"/>
            <w:vAlign w:val="center"/>
          </w:tcPr>
          <w:p w14:paraId="033B4568" w14:textId="0273C579" w:rsidR="00BA18CB" w:rsidRDefault="00B21E79" w:rsidP="008B021D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B21E79">
              <w:rPr>
                <w:rFonts w:ascii="Arial" w:hAnsi="Arial" w:cs="Arial"/>
                <w:sz w:val="24"/>
                <w:szCs w:val="24"/>
              </w:rPr>
              <w:t xml:space="preserve">čenikova komunikacija u virtualnoj učionici </w:t>
            </w:r>
          </w:p>
        </w:tc>
      </w:tr>
      <w:tr w:rsidR="00BA18CB" w14:paraId="40652852" w14:textId="77777777" w:rsidTr="008B021D">
        <w:tc>
          <w:tcPr>
            <w:tcW w:w="2122" w:type="dxa"/>
            <w:vAlign w:val="center"/>
          </w:tcPr>
          <w:p w14:paraId="6EF7F8C7" w14:textId="089F72A8" w:rsidR="00BA18CB" w:rsidRDefault="00B21E79" w:rsidP="00B21E79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6C60">
              <w:rPr>
                <w:rFonts w:ascii="Arial" w:hAnsi="Arial" w:cs="Arial"/>
                <w:b/>
                <w:bCs/>
              </w:rPr>
              <w:t>RJEŠAVANJE  PROBLEMA</w:t>
            </w:r>
          </w:p>
        </w:tc>
        <w:tc>
          <w:tcPr>
            <w:tcW w:w="4252" w:type="dxa"/>
          </w:tcPr>
          <w:p w14:paraId="1E16258C" w14:textId="5C3D6DBD" w:rsidR="00B21E79" w:rsidRPr="00B21E79" w:rsidRDefault="00B21E79" w:rsidP="00B21E79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1E79">
              <w:rPr>
                <w:rFonts w:ascii="Arial" w:hAnsi="Arial" w:cs="Arial"/>
                <w:sz w:val="24"/>
                <w:szCs w:val="24"/>
              </w:rPr>
              <w:t>prepoznaje relevantne elemente problema i naslućuje način rješavanja istih</w:t>
            </w:r>
          </w:p>
          <w:p w14:paraId="52AB1B23" w14:textId="30393B30" w:rsidR="00B21E79" w:rsidRPr="00B21E79" w:rsidRDefault="00B21E79" w:rsidP="00B21E79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1E79">
              <w:rPr>
                <w:rFonts w:ascii="Arial" w:hAnsi="Arial" w:cs="Arial"/>
                <w:sz w:val="24"/>
                <w:szCs w:val="24"/>
              </w:rPr>
              <w:t>modelira matematičkim zakonitostima problemske situacije uz raspravu </w:t>
            </w:r>
          </w:p>
          <w:p w14:paraId="3A0FCD20" w14:textId="2B9A2A19" w:rsidR="00BA18CB" w:rsidRDefault="00B21E79" w:rsidP="00B21E79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1E79">
              <w:rPr>
                <w:rFonts w:ascii="Arial" w:hAnsi="Arial" w:cs="Arial"/>
                <w:sz w:val="24"/>
                <w:szCs w:val="24"/>
              </w:rPr>
              <w:t>ispravno rješava probleme u različitim kontekstima </w:t>
            </w:r>
          </w:p>
        </w:tc>
        <w:tc>
          <w:tcPr>
            <w:tcW w:w="2688" w:type="dxa"/>
            <w:vAlign w:val="center"/>
          </w:tcPr>
          <w:p w14:paraId="0B3D0E95" w14:textId="1A0C2A90" w:rsidR="00BA18CB" w:rsidRDefault="00B21E79" w:rsidP="008B021D">
            <w:pPr>
              <w:pStyle w:val="Bezprored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1E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E79">
              <w:rPr>
                <w:rFonts w:ascii="Arial" w:hAnsi="Arial" w:cs="Arial"/>
                <w:sz w:val="24"/>
                <w:szCs w:val="24"/>
              </w:rPr>
              <w:t xml:space="preserve">zadavanjem jednostavnih problemskih i misaonih zadataka </w:t>
            </w:r>
            <w:r w:rsidR="00CD40F9" w:rsidRPr="00B21E79">
              <w:rPr>
                <w:rFonts w:ascii="Arial" w:hAnsi="Arial" w:cs="Arial"/>
                <w:sz w:val="24"/>
                <w:szCs w:val="24"/>
              </w:rPr>
              <w:t>koristeći</w:t>
            </w:r>
            <w:r w:rsidRPr="00B21E79">
              <w:rPr>
                <w:rFonts w:ascii="Arial" w:hAnsi="Arial" w:cs="Arial"/>
                <w:sz w:val="24"/>
                <w:szCs w:val="24"/>
              </w:rPr>
              <w:t xml:space="preserve"> nastavni listić te određeni digitalni alat</w:t>
            </w:r>
          </w:p>
        </w:tc>
      </w:tr>
    </w:tbl>
    <w:p w14:paraId="3D05BF51" w14:textId="77777777" w:rsidR="00BA18CB" w:rsidRPr="00BA18CB" w:rsidRDefault="00BA18CB" w:rsidP="00BA18CB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771038" w14:textId="34E5E2D7" w:rsidR="00DD39F4" w:rsidRPr="00DD39F4" w:rsidRDefault="00DD39F4" w:rsidP="00DD39F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9F4">
        <w:rPr>
          <w:rFonts w:ascii="Arial" w:hAnsi="Arial" w:cs="Arial"/>
          <w:sz w:val="24"/>
          <w:szCs w:val="24"/>
        </w:rPr>
        <w:t xml:space="preserve"> </w:t>
      </w:r>
    </w:p>
    <w:p w14:paraId="184143D6" w14:textId="77777777" w:rsidR="00B056A4" w:rsidRDefault="00B056A4" w:rsidP="00DD39F4">
      <w:pPr>
        <w:pStyle w:val="Bezprored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DA79A8E" w14:textId="56BA8193" w:rsidR="00157CED" w:rsidRDefault="00B21E79" w:rsidP="00DD39F4">
      <w:pPr>
        <w:pStyle w:val="Bezproreda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21E79">
        <w:rPr>
          <w:rFonts w:ascii="Arial" w:hAnsi="Arial" w:cs="Arial"/>
          <w:b/>
          <w:bCs/>
          <w:sz w:val="24"/>
          <w:szCs w:val="24"/>
        </w:rPr>
        <w:lastRenderedPageBreak/>
        <w:t>Kriteriji vrednovanja</w:t>
      </w:r>
    </w:p>
    <w:tbl>
      <w:tblPr>
        <w:tblW w:w="0" w:type="auto"/>
        <w:jc w:val="center"/>
        <w:tblCellSpacing w:w="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839"/>
      </w:tblGrid>
      <w:tr w:rsidR="008B021D" w:rsidRPr="008B021D" w14:paraId="4EE1E3DB" w14:textId="77777777" w:rsidTr="00900155">
        <w:trPr>
          <w:trHeight w:val="401"/>
          <w:tblCellSpacing w:w="20" w:type="dxa"/>
          <w:jc w:val="center"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E4302E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Ocjena</w:t>
            </w:r>
          </w:p>
        </w:tc>
        <w:tc>
          <w:tcPr>
            <w:tcW w:w="70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1901F8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hr-HR"/>
              </w:rPr>
            </w:pPr>
          </w:p>
          <w:p w14:paraId="766D55D7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Usvojenost obrazovnih sadržaja</w:t>
            </w:r>
          </w:p>
          <w:p w14:paraId="5B8315A3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hr-HR"/>
              </w:rPr>
            </w:pPr>
          </w:p>
        </w:tc>
      </w:tr>
      <w:tr w:rsidR="008B021D" w:rsidRPr="008B021D" w14:paraId="50B14777" w14:textId="77777777" w:rsidTr="00900155">
        <w:trPr>
          <w:trHeight w:val="371"/>
          <w:tblCellSpacing w:w="20" w:type="dxa"/>
          <w:jc w:val="center"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EF3A00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Nedovoljan</w:t>
            </w:r>
          </w:p>
        </w:tc>
        <w:tc>
          <w:tcPr>
            <w:tcW w:w="70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90EBFD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neusvojenost minimuma temeljnih pojmova</w:t>
            </w:r>
          </w:p>
          <w:p w14:paraId="10BA2886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neprepoznavanje osnovne tematike</w:t>
            </w:r>
          </w:p>
        </w:tc>
      </w:tr>
      <w:tr w:rsidR="008B021D" w:rsidRPr="008B021D" w14:paraId="1D3A38E4" w14:textId="77777777" w:rsidTr="00900155">
        <w:trPr>
          <w:trHeight w:val="570"/>
          <w:tblCellSpacing w:w="20" w:type="dxa"/>
          <w:jc w:val="center"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0F6F35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Dovoljan</w:t>
            </w:r>
          </w:p>
        </w:tc>
        <w:tc>
          <w:tcPr>
            <w:tcW w:w="70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2A08F7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prepoznaje temeljne pojmove</w:t>
            </w:r>
          </w:p>
          <w:p w14:paraId="62A6B4DC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odgovara po sjećanju, bez dubljeg razumijevanja</w:t>
            </w:r>
          </w:p>
          <w:p w14:paraId="3075408D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do rezultata dolazi uz pomoć učitelja</w:t>
            </w:r>
          </w:p>
        </w:tc>
      </w:tr>
      <w:tr w:rsidR="008B021D" w:rsidRPr="008B021D" w14:paraId="547BC812" w14:textId="77777777" w:rsidTr="00900155">
        <w:trPr>
          <w:trHeight w:val="831"/>
          <w:tblCellSpacing w:w="20" w:type="dxa"/>
          <w:jc w:val="center"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A54A3C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Dobar</w:t>
            </w:r>
          </w:p>
        </w:tc>
        <w:tc>
          <w:tcPr>
            <w:tcW w:w="70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1DBD9C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reproducira temeljne pojmove </w:t>
            </w:r>
          </w:p>
          <w:p w14:paraId="74FFCD08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razumije gradivo, ali ga ne zna primijeniti niti obrazložiti vlastitim primjerima</w:t>
            </w:r>
          </w:p>
          <w:p w14:paraId="14699110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uz pomoć nastavnika rješava jednostavne zadatke</w:t>
            </w:r>
          </w:p>
          <w:p w14:paraId="30EECEAE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nije dovoljno samostalan</w:t>
            </w:r>
          </w:p>
        </w:tc>
      </w:tr>
      <w:tr w:rsidR="008B021D" w:rsidRPr="008B021D" w14:paraId="6292EEDD" w14:textId="77777777" w:rsidTr="00900155">
        <w:trPr>
          <w:trHeight w:val="741"/>
          <w:tblCellSpacing w:w="20" w:type="dxa"/>
          <w:jc w:val="center"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B732BB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Vrlo dobar</w:t>
            </w:r>
          </w:p>
        </w:tc>
        <w:tc>
          <w:tcPr>
            <w:tcW w:w="70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2201C2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razumije gradivo</w:t>
            </w:r>
          </w:p>
          <w:p w14:paraId="69AA3070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služi se usvojenim znanjem</w:t>
            </w:r>
          </w:p>
          <w:p w14:paraId="41112509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navodi vlastite primjere</w:t>
            </w:r>
          </w:p>
          <w:p w14:paraId="49C696C5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samostalno rješava i složenije zadatke</w:t>
            </w:r>
          </w:p>
        </w:tc>
      </w:tr>
      <w:tr w:rsidR="008B021D" w:rsidRPr="008B021D" w14:paraId="0CFA0B65" w14:textId="77777777" w:rsidTr="00900155">
        <w:trPr>
          <w:trHeight w:val="200"/>
          <w:tblCellSpacing w:w="20" w:type="dxa"/>
          <w:jc w:val="center"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E27252" w14:textId="77777777" w:rsidR="008B021D" w:rsidRPr="008B021D" w:rsidRDefault="008B021D" w:rsidP="008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Odličan</w:t>
            </w:r>
          </w:p>
        </w:tc>
        <w:tc>
          <w:tcPr>
            <w:tcW w:w="70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488C0E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stečeno znanje primjenjuje na nove, složenije primjere</w:t>
            </w:r>
          </w:p>
          <w:p w14:paraId="5D31CDE0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uspješno uočava i izvršava korelaciju sa srodnim gradivom</w:t>
            </w:r>
          </w:p>
          <w:p w14:paraId="5AB3ED94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sposoban je prenositi znanje drugim učenicima </w:t>
            </w:r>
          </w:p>
          <w:p w14:paraId="43AE337D" w14:textId="77777777" w:rsidR="008B021D" w:rsidRPr="008B021D" w:rsidRDefault="008B021D" w:rsidP="008B021D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left="439" w:hanging="319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8B021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služi se dodatnim izvorima znanja i informacijama iz različitih medija</w:t>
            </w:r>
          </w:p>
        </w:tc>
      </w:tr>
    </w:tbl>
    <w:p w14:paraId="32543A4B" w14:textId="305D9975" w:rsidR="00B21E79" w:rsidRDefault="00B21E79" w:rsidP="00DD39F4">
      <w:pPr>
        <w:pStyle w:val="Bezprored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1D4FD1E" w14:textId="054B69C9" w:rsidR="004C6D12" w:rsidRDefault="004C6D12" w:rsidP="00DD39F4">
      <w:pPr>
        <w:pStyle w:val="Bezproreda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Vrednovanje plakata, prezentacija, umnih mapa i ostalih kreativnih sadržaja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6D12" w:rsidRPr="004C6D12" w14:paraId="1EC72D8A" w14:textId="77777777" w:rsidTr="004C6D12">
        <w:tc>
          <w:tcPr>
            <w:tcW w:w="1812" w:type="dxa"/>
          </w:tcPr>
          <w:p w14:paraId="23C88EB0" w14:textId="1650FBD6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JASNOĆA PORUKE</w:t>
            </w:r>
          </w:p>
        </w:tc>
        <w:tc>
          <w:tcPr>
            <w:tcW w:w="1812" w:type="dxa"/>
          </w:tcPr>
          <w:p w14:paraId="6016C98E" w14:textId="2936DB0E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Jasno i precizno prenosi poruku</w:t>
            </w:r>
          </w:p>
        </w:tc>
        <w:tc>
          <w:tcPr>
            <w:tcW w:w="1812" w:type="dxa"/>
          </w:tcPr>
          <w:p w14:paraId="653F41B2" w14:textId="662FC737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Nije potpuno jasna poruka</w:t>
            </w:r>
          </w:p>
        </w:tc>
        <w:tc>
          <w:tcPr>
            <w:tcW w:w="1813" w:type="dxa"/>
          </w:tcPr>
          <w:p w14:paraId="46C84632" w14:textId="3D2CEE88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Djelomično jasna poruka</w:t>
            </w:r>
          </w:p>
        </w:tc>
        <w:tc>
          <w:tcPr>
            <w:tcW w:w="1813" w:type="dxa"/>
          </w:tcPr>
          <w:p w14:paraId="0C39C1A9" w14:textId="02A9C75E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Nejasna poruka</w:t>
            </w:r>
          </w:p>
        </w:tc>
      </w:tr>
      <w:tr w:rsidR="004C6D12" w:rsidRPr="004C6D12" w14:paraId="56BA8CF2" w14:textId="77777777" w:rsidTr="004C6D12">
        <w:tc>
          <w:tcPr>
            <w:tcW w:w="1812" w:type="dxa"/>
          </w:tcPr>
          <w:p w14:paraId="5A2AC300" w14:textId="492F4765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KVALITETA SADRŽAJA</w:t>
            </w:r>
          </w:p>
        </w:tc>
        <w:tc>
          <w:tcPr>
            <w:tcW w:w="1812" w:type="dxa"/>
          </w:tcPr>
          <w:p w14:paraId="3587B5DC" w14:textId="641733B6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Sadržaj jasan, potpun i zanimljiv</w:t>
            </w:r>
          </w:p>
        </w:tc>
        <w:tc>
          <w:tcPr>
            <w:tcW w:w="1812" w:type="dxa"/>
          </w:tcPr>
          <w:p w14:paraId="3258911D" w14:textId="4E6B8F00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Sadržaj je djelomično atraktivan</w:t>
            </w:r>
          </w:p>
        </w:tc>
        <w:tc>
          <w:tcPr>
            <w:tcW w:w="1813" w:type="dxa"/>
          </w:tcPr>
          <w:p w14:paraId="0AC3D75C" w14:textId="021566D7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Ne pobuđuje interes promatrača</w:t>
            </w:r>
          </w:p>
        </w:tc>
        <w:tc>
          <w:tcPr>
            <w:tcW w:w="1813" w:type="dxa"/>
          </w:tcPr>
          <w:p w14:paraId="1629A563" w14:textId="77FB5D87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Nedovoljno jasan sadržaj</w:t>
            </w:r>
          </w:p>
        </w:tc>
      </w:tr>
      <w:tr w:rsidR="004C6D12" w:rsidRPr="004C6D12" w14:paraId="113F3382" w14:textId="77777777" w:rsidTr="004C6D12">
        <w:tc>
          <w:tcPr>
            <w:tcW w:w="1812" w:type="dxa"/>
          </w:tcPr>
          <w:p w14:paraId="4DBE12C7" w14:textId="6B36909F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KREATIVNOST</w:t>
            </w:r>
          </w:p>
        </w:tc>
        <w:tc>
          <w:tcPr>
            <w:tcW w:w="1812" w:type="dxa"/>
          </w:tcPr>
          <w:p w14:paraId="0FE34798" w14:textId="0AD62E8D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Estetski oblikovano</w:t>
            </w:r>
          </w:p>
        </w:tc>
        <w:tc>
          <w:tcPr>
            <w:tcW w:w="1812" w:type="dxa"/>
          </w:tcPr>
          <w:p w14:paraId="1D3E49E5" w14:textId="5123F20F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Kreativno, ali nedovoljno estetski oblikovano</w:t>
            </w:r>
          </w:p>
        </w:tc>
        <w:tc>
          <w:tcPr>
            <w:tcW w:w="1813" w:type="dxa"/>
          </w:tcPr>
          <w:p w14:paraId="79A58817" w14:textId="628CFB58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Površno kreativno oblikovano</w:t>
            </w:r>
          </w:p>
        </w:tc>
        <w:tc>
          <w:tcPr>
            <w:tcW w:w="1813" w:type="dxa"/>
          </w:tcPr>
          <w:p w14:paraId="5E62D982" w14:textId="7AD46852" w:rsidR="004C6D12" w:rsidRPr="004C6D12" w:rsidRDefault="000F1AB8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Nedovoljno estetski i kreativno oblikovan.</w:t>
            </w:r>
          </w:p>
        </w:tc>
      </w:tr>
      <w:tr w:rsidR="004C6D12" w:rsidRPr="004C6D12" w14:paraId="29F0C37B" w14:textId="77777777" w:rsidTr="004C6D12">
        <w:tc>
          <w:tcPr>
            <w:tcW w:w="1812" w:type="dxa"/>
          </w:tcPr>
          <w:p w14:paraId="40A7CF8E" w14:textId="19BF19D9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IZGLED I PRIKLADNOST PRIKAZA</w:t>
            </w:r>
          </w:p>
        </w:tc>
        <w:tc>
          <w:tcPr>
            <w:tcW w:w="1812" w:type="dxa"/>
          </w:tcPr>
          <w:p w14:paraId="00D23F73" w14:textId="795AB861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Primjereno, potpuno i pregledno</w:t>
            </w:r>
          </w:p>
        </w:tc>
        <w:tc>
          <w:tcPr>
            <w:tcW w:w="1812" w:type="dxa"/>
          </w:tcPr>
          <w:p w14:paraId="1CD8CF7C" w14:textId="4CF29701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Moguće je utjecati na svijest promatrača</w:t>
            </w:r>
          </w:p>
        </w:tc>
        <w:tc>
          <w:tcPr>
            <w:tcW w:w="1813" w:type="dxa"/>
          </w:tcPr>
          <w:p w14:paraId="449C7E12" w14:textId="28AA9758" w:rsidR="004C6D12" w:rsidRPr="004C6D12" w:rsidRDefault="004C6D12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 w:rsidRPr="004C6D12">
              <w:rPr>
                <w:rFonts w:ascii="Arial" w:hAnsi="Arial" w:cs="Arial"/>
              </w:rPr>
              <w:t>Nepregledno, površan prikaz</w:t>
            </w:r>
          </w:p>
        </w:tc>
        <w:tc>
          <w:tcPr>
            <w:tcW w:w="1813" w:type="dxa"/>
          </w:tcPr>
          <w:p w14:paraId="429D5C75" w14:textId="7655FAD7" w:rsidR="004C6D12" w:rsidRPr="004C6D12" w:rsidRDefault="000F1AB8" w:rsidP="00DD39F4">
            <w:pPr>
              <w:pStyle w:val="Bezprored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Nejasan prikaz, slika i tekst su neprilagođeni osnovnoj poruci.</w:t>
            </w:r>
          </w:p>
        </w:tc>
      </w:tr>
    </w:tbl>
    <w:p w14:paraId="1CBFCDBE" w14:textId="77777777" w:rsidR="004C6D12" w:rsidRDefault="004C6D12" w:rsidP="00DD39F4">
      <w:pPr>
        <w:pStyle w:val="Bezprored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382CAF4" w14:textId="77777777" w:rsidR="00B056A4" w:rsidRDefault="00B056A4" w:rsidP="00DD39F4">
      <w:pPr>
        <w:pStyle w:val="Bezprored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0074E0D" w14:textId="6EC48081" w:rsidR="008B021D" w:rsidRDefault="008B021D" w:rsidP="00DD39F4">
      <w:pPr>
        <w:pStyle w:val="Bezproreda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UČENICI S TEŠKOĆAMA</w:t>
      </w:r>
    </w:p>
    <w:p w14:paraId="575038B8" w14:textId="77777777" w:rsidR="008B021D" w:rsidRPr="008B021D" w:rsidRDefault="008B021D" w:rsidP="008B021D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021D">
        <w:rPr>
          <w:rFonts w:ascii="Arial" w:hAnsi="Arial" w:cs="Arial"/>
          <w:sz w:val="24"/>
          <w:szCs w:val="24"/>
        </w:rPr>
        <w:t>Kod učenika s teškoćama vrednuje se njegov odnos prema radu i postavljenim zadacima te odgojnim vrijednostima. Metode, načini i postupci vrednovanja primjereni su učenikovoj teškoći i osobnosti te je vrednovanje usmjereno na poticanje učenika na aktivno sudjelovanje u nastavi, na razvijanje učenikovog samopouzdanja i osjećaja napredovanja kako bi kvalitetno iskoristio postojeće sposobnosti i razvio neke nove. Također, metode, načini i postupci vrednovanja u skladu su s preporukama stručnog tima i jasni svim sudionicima u procesu vrednovanja. Razinu razvijenosti kompetencija učenika provjerava se u obliku u kojemu mu njegova teškoća najmanje ometa rad i u kojemu se učenik najbolje može izraziti. Pogreške nastale zbog teškoće ispravljaju se, ali ne smiju utjecati na cjelokupno vrednovanje rada, tj. na ocjenu koja će biti popraćena i opisno.</w:t>
      </w:r>
    </w:p>
    <w:p w14:paraId="211DD4A8" w14:textId="77777777" w:rsidR="008B021D" w:rsidRPr="00B21E79" w:rsidRDefault="008B021D" w:rsidP="00DD39F4">
      <w:pPr>
        <w:pStyle w:val="Bezprored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8B021D" w:rsidRPr="00B2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13D3"/>
    <w:multiLevelType w:val="hybridMultilevel"/>
    <w:tmpl w:val="66B24D9E"/>
    <w:lvl w:ilvl="0" w:tplc="0F2A24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27A5F"/>
    <w:multiLevelType w:val="multilevel"/>
    <w:tmpl w:val="DCF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BC1E83"/>
    <w:multiLevelType w:val="multilevel"/>
    <w:tmpl w:val="5C76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2E338E"/>
    <w:multiLevelType w:val="hybridMultilevel"/>
    <w:tmpl w:val="3BE87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7475A3"/>
    <w:multiLevelType w:val="hybridMultilevel"/>
    <w:tmpl w:val="93E074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F4"/>
    <w:rsid w:val="000F1AB8"/>
    <w:rsid w:val="00157CED"/>
    <w:rsid w:val="00185AE5"/>
    <w:rsid w:val="004C6D12"/>
    <w:rsid w:val="008B021D"/>
    <w:rsid w:val="00A75004"/>
    <w:rsid w:val="00B056A4"/>
    <w:rsid w:val="00B21E79"/>
    <w:rsid w:val="00BA18CB"/>
    <w:rsid w:val="00CD40F9"/>
    <w:rsid w:val="00D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641"/>
  <w15:chartTrackingRefBased/>
  <w15:docId w15:val="{6FF2B054-70C4-4F5E-917F-AD5AB89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9F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A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8116C-1650-4F5C-946D-57C7BEB3AFEA}"/>
</file>

<file path=customXml/itemProps2.xml><?xml version="1.0" encoding="utf-8"?>
<ds:datastoreItem xmlns:ds="http://schemas.openxmlformats.org/officeDocument/2006/customXml" ds:itemID="{9C22A48F-22B0-4B54-A643-8B02AF539B12}"/>
</file>

<file path=customXml/itemProps3.xml><?xml version="1.0" encoding="utf-8"?>
<ds:datastoreItem xmlns:ds="http://schemas.openxmlformats.org/officeDocument/2006/customXml" ds:itemID="{3F7B604D-DD9A-4011-81D1-A643A6E9A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Hađasija</dc:creator>
  <cp:keywords/>
  <dc:description/>
  <cp:lastModifiedBy>Jelena Hađasija</cp:lastModifiedBy>
  <cp:revision>3</cp:revision>
  <dcterms:created xsi:type="dcterms:W3CDTF">2020-04-09T10:12:00Z</dcterms:created>
  <dcterms:modified xsi:type="dcterms:W3CDTF">2020-04-09T13:42:00Z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